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A61" w:rsidRDefault="00025D5E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3773170</wp:posOffset>
            </wp:positionH>
            <wp:positionV relativeFrom="margin">
              <wp:posOffset>0</wp:posOffset>
            </wp:positionV>
            <wp:extent cx="579120" cy="60325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7912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7A61" w:rsidRDefault="00677A61">
      <w:pPr>
        <w:spacing w:after="589" w:line="1" w:lineRule="exact"/>
      </w:pPr>
    </w:p>
    <w:p w:rsidR="00677A61" w:rsidRDefault="00677A61">
      <w:pPr>
        <w:spacing w:line="1" w:lineRule="exact"/>
        <w:sectPr w:rsidR="00677A61">
          <w:headerReference w:type="default" r:id="rId9"/>
          <w:headerReference w:type="first" r:id="rId10"/>
          <w:pgSz w:w="11900" w:h="16840"/>
          <w:pgMar w:top="697" w:right="753" w:bottom="2145" w:left="1611" w:header="0" w:footer="3" w:gutter="0"/>
          <w:pgNumType w:start="1"/>
          <w:cols w:space="720"/>
          <w:noEndnote/>
          <w:titlePg/>
          <w:docGrid w:linePitch="360"/>
        </w:sectPr>
      </w:pPr>
    </w:p>
    <w:p w:rsidR="00677A61" w:rsidRDefault="00025D5E">
      <w:pPr>
        <w:pStyle w:val="10"/>
        <w:keepNext/>
        <w:keepLines/>
        <w:shd w:val="clear" w:color="auto" w:fill="auto"/>
      </w:pPr>
      <w:bookmarkStart w:id="0" w:name="bookmark0"/>
      <w:bookmarkStart w:id="1" w:name="bookmark1"/>
      <w:r>
        <w:lastRenderedPageBreak/>
        <w:t>ГОРОДСКАЯ ДУМА</w:t>
      </w:r>
      <w:r>
        <w:br/>
        <w:t>ГОРОДСКОГО ПОСЕЛЕНИЯ «ГОРОД КРЕМЕНКИ»</w:t>
      </w:r>
      <w:bookmarkEnd w:id="0"/>
      <w:bookmarkEnd w:id="1"/>
    </w:p>
    <w:p w:rsidR="00677A61" w:rsidRDefault="00025D5E">
      <w:pPr>
        <w:pStyle w:val="10"/>
        <w:keepNext/>
        <w:keepLines/>
        <w:shd w:val="clear" w:color="auto" w:fill="auto"/>
        <w:spacing w:line="240" w:lineRule="auto"/>
      </w:pPr>
      <w:bookmarkStart w:id="2" w:name="bookmark2"/>
      <w:bookmarkStart w:id="3" w:name="bookmark3"/>
      <w:r>
        <w:rPr>
          <w:b w:val="0"/>
          <w:bCs w:val="0"/>
        </w:rPr>
        <w:t>РЕШЕНИЕ</w:t>
      </w:r>
      <w:bookmarkEnd w:id="2"/>
      <w:bookmarkEnd w:id="3"/>
    </w:p>
    <w:p w:rsidR="00677A61" w:rsidRDefault="00025D5E">
      <w:pPr>
        <w:pStyle w:val="11"/>
        <w:shd w:val="clear" w:color="auto" w:fill="auto"/>
        <w:tabs>
          <w:tab w:val="left" w:pos="8460"/>
        </w:tabs>
        <w:spacing w:after="140"/>
        <w:ind w:firstLine="0"/>
        <w:jc w:val="center"/>
      </w:pPr>
      <w:r>
        <w:t>от 24 октября 2024 г.</w:t>
      </w:r>
      <w:r>
        <w:tab/>
        <w:t>№ 29</w:t>
      </w:r>
    </w:p>
    <w:p w:rsidR="00677A61" w:rsidRDefault="00025D5E">
      <w:pPr>
        <w:pStyle w:val="11"/>
        <w:shd w:val="clear" w:color="auto" w:fill="auto"/>
        <w:spacing w:after="580"/>
        <w:ind w:firstLine="0"/>
        <w:jc w:val="center"/>
      </w:pPr>
      <w:r>
        <w:t>г. Кременки Жуковского района Калужской области</w:t>
      </w:r>
    </w:p>
    <w:p w:rsidR="00677A61" w:rsidRDefault="00025D5E">
      <w:pPr>
        <w:pStyle w:val="11"/>
        <w:shd w:val="clear" w:color="auto" w:fill="auto"/>
        <w:spacing w:after="280"/>
        <w:ind w:firstLine="0"/>
        <w:jc w:val="center"/>
      </w:pPr>
      <w:r>
        <w:rPr>
          <w:b/>
          <w:bCs/>
        </w:rPr>
        <w:t xml:space="preserve">Об </w:t>
      </w:r>
      <w:r>
        <w:rPr>
          <w:b/>
          <w:bCs/>
        </w:rPr>
        <w:t>утверждении перечня индикаторов риска нарушения обязательных</w:t>
      </w:r>
      <w:r>
        <w:rPr>
          <w:b/>
          <w:bCs/>
        </w:rPr>
        <w:br/>
        <w:t>требований, используемых при осуществлении муниципального контроля</w:t>
      </w:r>
      <w:r>
        <w:rPr>
          <w:b/>
          <w:bCs/>
        </w:rPr>
        <w:br/>
        <w:t>в сфере благоустройства на территории муниципального образования</w:t>
      </w:r>
      <w:r>
        <w:rPr>
          <w:b/>
          <w:bCs/>
        </w:rPr>
        <w:br/>
        <w:t>городское поселение «Город Кременки»</w:t>
      </w:r>
    </w:p>
    <w:p w:rsidR="00677A61" w:rsidRDefault="00025D5E">
      <w:pPr>
        <w:pStyle w:val="11"/>
        <w:shd w:val="clear" w:color="auto" w:fill="auto"/>
        <w:ind w:firstLine="740"/>
        <w:jc w:val="both"/>
      </w:pPr>
      <w:proofErr w:type="gramStart"/>
      <w:r>
        <w:t>В соответствии с Федеральн</w:t>
      </w:r>
      <w:r>
        <w:t>ым законом от 6 октября 2003 года № 131-ФЗ «Об общих принципах организации местного самоуправления в Российской Федерации», пунктом 3 части 10 статьи 23 Федерального закона от 31 июля 2020 года № 248-ФЗ «О государственном контроле (надзоре) и муниципальном</w:t>
      </w:r>
      <w:r>
        <w:t xml:space="preserve"> контроле в Российской Федерации», статьей 30 Устава муниципального образования городского поселения «Город Кременки», пр</w:t>
      </w:r>
      <w:r>
        <w:rPr>
          <w:color w:val="43414A"/>
        </w:rPr>
        <w:t>инят</w:t>
      </w:r>
      <w:r>
        <w:t>ого Постановлением Городской Думы муниципального образования «Город</w:t>
      </w:r>
      <w:proofErr w:type="gramEnd"/>
      <w:r>
        <w:t xml:space="preserve"> Кременки» от 14 октября 1</w:t>
      </w:r>
      <w:r>
        <w:rPr>
          <w:color w:val="43414A"/>
        </w:rPr>
        <w:t>9</w:t>
      </w:r>
      <w:r>
        <w:t>98 года № 12, Городская Дума городско</w:t>
      </w:r>
      <w:r>
        <w:t>го поселения «Город Кременки»</w:t>
      </w:r>
    </w:p>
    <w:p w:rsidR="00677A61" w:rsidRDefault="00025D5E">
      <w:pPr>
        <w:pStyle w:val="11"/>
        <w:shd w:val="clear" w:color="auto" w:fill="auto"/>
        <w:ind w:firstLine="0"/>
        <w:jc w:val="center"/>
      </w:pPr>
      <w:r>
        <w:t>РЕ</w:t>
      </w:r>
      <w:r>
        <w:rPr>
          <w:color w:val="43414A"/>
        </w:rPr>
        <w:t>ШИЛ</w:t>
      </w:r>
      <w:proofErr w:type="gramStart"/>
      <w:r>
        <w:rPr>
          <w:color w:val="43414A"/>
        </w:rPr>
        <w:t>?</w:t>
      </w:r>
      <w:r>
        <w:t>:</w:t>
      </w:r>
      <w:r>
        <w:rPr>
          <w:color w:val="43414A"/>
        </w:rPr>
        <w:t>:</w:t>
      </w:r>
      <w:proofErr w:type="gramEnd"/>
    </w:p>
    <w:p w:rsidR="00677A61" w:rsidRDefault="00025D5E">
      <w:pPr>
        <w:pStyle w:val="11"/>
        <w:numPr>
          <w:ilvl w:val="0"/>
          <w:numId w:val="1"/>
        </w:numPr>
        <w:shd w:val="clear" w:color="auto" w:fill="auto"/>
        <w:tabs>
          <w:tab w:val="left" w:pos="1148"/>
        </w:tabs>
        <w:ind w:firstLine="740"/>
        <w:jc w:val="both"/>
      </w:pPr>
      <w:r>
        <w:t>Утвердить прилагаемый Перечень индикаторов риска нарушения обязательных требований, используемых при осуществлении муниципального контроля в сфере благоустройства на территории м</w:t>
      </w:r>
      <w:r>
        <w:rPr>
          <w:color w:val="43414A"/>
        </w:rPr>
        <w:t>у</w:t>
      </w:r>
      <w:r>
        <w:t>ниципального образования городское пос</w:t>
      </w:r>
      <w:r>
        <w:t>еление «Город Кременки».</w:t>
      </w:r>
    </w:p>
    <w:p w:rsidR="00677A61" w:rsidRDefault="00025D5E">
      <w:pPr>
        <w:pStyle w:val="11"/>
        <w:numPr>
          <w:ilvl w:val="0"/>
          <w:numId w:val="1"/>
        </w:numPr>
        <w:shd w:val="clear" w:color="auto" w:fill="auto"/>
        <w:tabs>
          <w:tab w:val="left" w:pos="1008"/>
        </w:tabs>
        <w:ind w:firstLine="740"/>
        <w:jc w:val="both"/>
      </w:pPr>
      <w:r>
        <w:t xml:space="preserve">Настоящее Решение подлежит обнародованию, а также опубликованию в сетевом издании: «Официальный интернет-сайт Законодательного Собрания Калужской области» </w:t>
      </w:r>
      <w:r w:rsidRPr="00246919">
        <w:rPr>
          <w:lang w:eastAsia="en-US" w:bidi="en-US"/>
        </w:rPr>
        <w:t>(</w:t>
      </w:r>
      <w:hyperlink r:id="rId11" w:history="1">
        <w:r>
          <w:rPr>
            <w:lang w:val="en-US" w:eastAsia="en-US" w:bidi="en-US"/>
          </w:rPr>
          <w:t>www</w:t>
        </w:r>
        <w:r w:rsidRPr="00246919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zskaluga</w:t>
        </w:r>
        <w:proofErr w:type="spellEnd"/>
        <w:r w:rsidRPr="00246919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246919">
        <w:rPr>
          <w:lang w:eastAsia="en-US" w:bidi="en-US"/>
        </w:rPr>
        <w:t>).</w:t>
      </w:r>
    </w:p>
    <w:p w:rsidR="00677A61" w:rsidRDefault="00025D5E">
      <w:pPr>
        <w:pStyle w:val="11"/>
        <w:numPr>
          <w:ilvl w:val="0"/>
          <w:numId w:val="1"/>
        </w:numPr>
        <w:shd w:val="clear" w:color="auto" w:fill="auto"/>
        <w:tabs>
          <w:tab w:val="left" w:pos="1148"/>
        </w:tabs>
        <w:spacing w:after="580"/>
        <w:ind w:firstLine="740"/>
        <w:jc w:val="both"/>
      </w:pPr>
      <w:r>
        <w:t xml:space="preserve">Настоящее Решение </w:t>
      </w:r>
      <w:r>
        <w:t xml:space="preserve">вступает в силу </w:t>
      </w:r>
      <w:proofErr w:type="gramStart"/>
      <w:r>
        <w:t>с даты</w:t>
      </w:r>
      <w:proofErr w:type="gramEnd"/>
      <w:r>
        <w:t xml:space="preserve"> его опубликования (обнародования)</w:t>
      </w:r>
    </w:p>
    <w:p w:rsidR="00246919" w:rsidRDefault="00246919" w:rsidP="00246919">
      <w:pPr>
        <w:pStyle w:val="11"/>
        <w:shd w:val="clear" w:color="auto" w:fill="auto"/>
        <w:tabs>
          <w:tab w:val="left" w:pos="1148"/>
        </w:tabs>
        <w:spacing w:after="580"/>
        <w:ind w:firstLine="0"/>
        <w:jc w:val="both"/>
      </w:pPr>
    </w:p>
    <w:p w:rsidR="00677A61" w:rsidRDefault="00025D5E">
      <w:pPr>
        <w:pStyle w:val="11"/>
        <w:shd w:val="clear" w:color="auto" w:fill="auto"/>
        <w:spacing w:after="280"/>
        <w:ind w:firstLine="0"/>
      </w:pPr>
      <w:r>
        <w:rPr>
          <w:b/>
          <w:bCs/>
        </w:rPr>
        <w:t>Глава городского поселения «Город Кременки»</w:t>
      </w:r>
      <w:r w:rsidR="00246919">
        <w:rPr>
          <w:b/>
          <w:bCs/>
        </w:rPr>
        <w:t xml:space="preserve">                        Д.Н. Плеханов</w:t>
      </w:r>
      <w:r>
        <w:br w:type="page"/>
      </w:r>
    </w:p>
    <w:p w:rsidR="00677A61" w:rsidRDefault="00025D5E">
      <w:pPr>
        <w:pStyle w:val="11"/>
        <w:shd w:val="clear" w:color="auto" w:fill="auto"/>
        <w:spacing w:after="580"/>
        <w:ind w:left="5020" w:firstLine="0"/>
        <w:jc w:val="right"/>
      </w:pPr>
      <w:r>
        <w:lastRenderedPageBreak/>
        <w:t>Утвержден Решением Городской Думы городского поселения «Г</w:t>
      </w:r>
      <w:r>
        <w:t>ород Кременки» от 24 октября 2024 года № 29</w:t>
      </w:r>
    </w:p>
    <w:p w:rsidR="00677A61" w:rsidRDefault="00025D5E">
      <w:pPr>
        <w:pStyle w:val="11"/>
        <w:shd w:val="clear" w:color="auto" w:fill="auto"/>
        <w:spacing w:after="280"/>
        <w:ind w:firstLine="0"/>
        <w:jc w:val="center"/>
      </w:pPr>
      <w:r>
        <w:rPr>
          <w:b/>
          <w:bCs/>
        </w:rPr>
        <w:t xml:space="preserve">ПЕРЕЧЕНЬ ИНДИКАТОРОВ РИСКА НАРУШЕНИЯ </w:t>
      </w:r>
      <w:r>
        <w:rPr>
          <w:b/>
          <w:bCs/>
        </w:rPr>
        <w:t>ОБЯЗАТЕЛЬНЫХ</w:t>
      </w:r>
      <w:r>
        <w:rPr>
          <w:b/>
          <w:bCs/>
        </w:rPr>
        <w:br/>
        <w:t>ТРЕБОВАНИЙ, ИСПОЛЬЗУЕМЫХ ПРИ ОСУЩЕСТВЛЕНИИ</w:t>
      </w:r>
      <w:r>
        <w:rPr>
          <w:b/>
          <w:bCs/>
        </w:rPr>
        <w:br/>
        <w:t>МУНИЦИПАЛЬНОГО КОНТРОЛЯ В СФЕРЕ БЛАГОУСТРОЙСТВА НА</w:t>
      </w:r>
      <w:r>
        <w:rPr>
          <w:b/>
          <w:bCs/>
        </w:rPr>
        <w:br/>
        <w:t>ТЕРРИТОРИИ МУНИЦИПАЛЬНОГО ОБРАЗОВАНИЯ ГОРОДСКОЕ</w:t>
      </w:r>
      <w:r>
        <w:rPr>
          <w:b/>
          <w:bCs/>
        </w:rPr>
        <w:br/>
        <w:t>ПОСЕЛЕНИЕ «ГОРОД КРЕМЕНКИ»</w:t>
      </w:r>
    </w:p>
    <w:p w:rsidR="00677A61" w:rsidRDefault="00025D5E">
      <w:pPr>
        <w:pStyle w:val="11"/>
        <w:numPr>
          <w:ilvl w:val="0"/>
          <w:numId w:val="2"/>
        </w:numPr>
        <w:shd w:val="clear" w:color="auto" w:fill="auto"/>
        <w:tabs>
          <w:tab w:val="left" w:pos="1195"/>
        </w:tabs>
        <w:ind w:firstLine="840"/>
        <w:jc w:val="both"/>
      </w:pPr>
      <w:r>
        <w:t>Одновременное наличие следующих факторов:</w:t>
      </w:r>
    </w:p>
    <w:p w:rsidR="00677A61" w:rsidRDefault="00025D5E">
      <w:pPr>
        <w:pStyle w:val="11"/>
        <w:shd w:val="clear" w:color="auto" w:fill="auto"/>
        <w:tabs>
          <w:tab w:val="left" w:pos="1195"/>
        </w:tabs>
        <w:ind w:left="140" w:firstLine="740"/>
        <w:jc w:val="both"/>
      </w:pPr>
      <w:r>
        <w:t>а)</w:t>
      </w:r>
      <w:r>
        <w:tab/>
        <w:t>наличие у Администрации город</w:t>
      </w:r>
      <w:r>
        <w:t xml:space="preserve">ского поселения «Город Кременки» информации о </w:t>
      </w:r>
      <w:proofErr w:type="spellStart"/>
      <w:r>
        <w:t>незаключении</w:t>
      </w:r>
      <w:proofErr w:type="spellEnd"/>
      <w:r>
        <w:t xml:space="preserve"> организацией (индивидуальным предпринимателем) договора на вывоз отходов;</w:t>
      </w:r>
    </w:p>
    <w:p w:rsidR="00677A61" w:rsidRDefault="00025D5E">
      <w:pPr>
        <w:pStyle w:val="11"/>
        <w:shd w:val="clear" w:color="auto" w:fill="auto"/>
        <w:tabs>
          <w:tab w:val="left" w:pos="1195"/>
        </w:tabs>
        <w:ind w:left="140" w:firstLine="740"/>
        <w:jc w:val="both"/>
      </w:pPr>
      <w:r>
        <w:t>б)</w:t>
      </w:r>
      <w:r>
        <w:tab/>
        <w:t>наличие на расстоянии не более ста метров от места осуществления деятельности той же организации (того же индивидуальног</w:t>
      </w:r>
      <w:r>
        <w:t>о предпринимателя) несанкционированной свалки отходов.</w:t>
      </w:r>
    </w:p>
    <w:p w:rsidR="00677A61" w:rsidRDefault="00025D5E">
      <w:pPr>
        <w:pStyle w:val="11"/>
        <w:numPr>
          <w:ilvl w:val="0"/>
          <w:numId w:val="2"/>
        </w:numPr>
        <w:shd w:val="clear" w:color="auto" w:fill="auto"/>
        <w:tabs>
          <w:tab w:val="left" w:pos="1195"/>
        </w:tabs>
        <w:ind w:left="140" w:firstLine="740"/>
        <w:jc w:val="both"/>
      </w:pPr>
      <w:r>
        <w:t>Двукратный и более рост количества обращений, поступивших в Администрацию городского поселения «Город Кременки» за квартал в сравнении с предыдущим аналогичным периодом и (или) аналогичным периодом пре</w:t>
      </w:r>
      <w:r>
        <w:t>дшествующего календарного года в отношении одного объекта благоустройства или одного хозяйствующего субъекта, владеющего несколькими объектами благоустройства, о фактах нарушений обязательных требований.</w:t>
      </w:r>
    </w:p>
    <w:p w:rsidR="00677A61" w:rsidRDefault="00025D5E">
      <w:pPr>
        <w:pStyle w:val="11"/>
        <w:numPr>
          <w:ilvl w:val="0"/>
          <w:numId w:val="2"/>
        </w:numPr>
        <w:shd w:val="clear" w:color="auto" w:fill="auto"/>
        <w:tabs>
          <w:tab w:val="left" w:pos="1195"/>
        </w:tabs>
        <w:ind w:left="140" w:firstLine="740"/>
        <w:jc w:val="both"/>
      </w:pPr>
      <w:r>
        <w:t>Поступление в Администрацию городского поселения «Го</w:t>
      </w:r>
      <w:r>
        <w:t>род Кременки» информации о наличии на фасаде зданий, строений, сооружений, на иных объектах благоустройства надписей и рисунков.</w:t>
      </w:r>
    </w:p>
    <w:p w:rsidR="00677A61" w:rsidRDefault="00025D5E">
      <w:pPr>
        <w:pStyle w:val="11"/>
        <w:numPr>
          <w:ilvl w:val="0"/>
          <w:numId w:val="2"/>
        </w:numPr>
        <w:shd w:val="clear" w:color="auto" w:fill="auto"/>
        <w:tabs>
          <w:tab w:val="left" w:pos="1195"/>
        </w:tabs>
        <w:ind w:left="140" w:firstLine="740"/>
        <w:jc w:val="both"/>
      </w:pPr>
      <w:proofErr w:type="gramStart"/>
      <w:r>
        <w:t xml:space="preserve">Наличие сведений о выявлении в течение тридцати календарных дней трех и более аналогичных случаев отклонения состояния объекта </w:t>
      </w:r>
      <w:r>
        <w:t>контроля, требования к которому установлены Правилами благоустройства территории городского поселения «Город Кременки», свидетельствующих об имеющихся признаках нарушения обязательных требований в сфере благоустройства и возможном риске причинения вреда (у</w:t>
      </w:r>
      <w:r>
        <w:t>щерба) охраняемым законом ценностям, которые поступили от граждан, организаций, органов государственной власти, органов местного самоуправления, получены</w:t>
      </w:r>
      <w:proofErr w:type="gramEnd"/>
      <w:r>
        <w:t xml:space="preserve"> из средств массовой информации, </w:t>
      </w:r>
      <w:proofErr w:type="spellStart"/>
      <w:r>
        <w:t>информационно</w:t>
      </w:r>
      <w:r>
        <w:softHyphen/>
        <w:t>телекоммуникационной</w:t>
      </w:r>
      <w:proofErr w:type="spellEnd"/>
      <w:r>
        <w:t xml:space="preserve"> сети «Интернет» и (или) в результат</w:t>
      </w:r>
      <w:r>
        <w:t>е проведения мероприятий, направленных на оценку достоверности поступивших сведений.</w:t>
      </w:r>
    </w:p>
    <w:p w:rsidR="00677A61" w:rsidRDefault="00025D5E">
      <w:pPr>
        <w:pStyle w:val="11"/>
        <w:numPr>
          <w:ilvl w:val="0"/>
          <w:numId w:val="2"/>
        </w:numPr>
        <w:shd w:val="clear" w:color="auto" w:fill="auto"/>
        <w:tabs>
          <w:tab w:val="left" w:pos="1195"/>
        </w:tabs>
        <w:ind w:left="140" w:firstLine="740"/>
        <w:jc w:val="both"/>
      </w:pPr>
      <w:r>
        <w:t xml:space="preserve">Получение информации об истечении сроков проведения работ в соответствии с ордером (разрешением) на проведение земляных работ, установку временных ограждений и размещения </w:t>
      </w:r>
      <w:r>
        <w:t>временных объектов, уведомлением о проведении работ без ордера, уведомлением о производстве аварийных восстановительных работ.</w:t>
      </w:r>
    </w:p>
    <w:p w:rsidR="00677A61" w:rsidRDefault="00025D5E" w:rsidP="00246919">
      <w:pPr>
        <w:pStyle w:val="11"/>
        <w:numPr>
          <w:ilvl w:val="0"/>
          <w:numId w:val="2"/>
        </w:numPr>
        <w:shd w:val="clear" w:color="auto" w:fill="auto"/>
        <w:tabs>
          <w:tab w:val="left" w:pos="1195"/>
        </w:tabs>
        <w:ind w:left="140" w:firstLine="740"/>
        <w:jc w:val="both"/>
      </w:pPr>
      <w:r>
        <w:t xml:space="preserve">Получение информации о </w:t>
      </w:r>
      <w:proofErr w:type="spellStart"/>
      <w:r>
        <w:t>непроведении</w:t>
      </w:r>
      <w:proofErr w:type="spellEnd"/>
      <w:r>
        <w:t xml:space="preserve"> работ по благоустройству, ремонту на объектах (элементах объекта) благоустройства контролируе</w:t>
      </w:r>
      <w:r>
        <w:t>мого лица более трех</w:t>
      </w:r>
      <w:bookmarkStart w:id="4" w:name="_GoBack"/>
      <w:bookmarkEnd w:id="4"/>
      <w:r>
        <w:t xml:space="preserve"> лет.</w:t>
      </w:r>
    </w:p>
    <w:sectPr w:rsidR="00677A61">
      <w:type w:val="continuous"/>
      <w:pgSz w:w="11900" w:h="16840"/>
      <w:pgMar w:top="1221" w:right="673" w:bottom="1873" w:left="15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D5E" w:rsidRDefault="00025D5E">
      <w:r>
        <w:separator/>
      </w:r>
    </w:p>
  </w:endnote>
  <w:endnote w:type="continuationSeparator" w:id="0">
    <w:p w:rsidR="00025D5E" w:rsidRDefault="00025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D5E" w:rsidRDefault="00025D5E"/>
  </w:footnote>
  <w:footnote w:type="continuationSeparator" w:id="0">
    <w:p w:rsidR="00025D5E" w:rsidRDefault="00025D5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A61" w:rsidRDefault="00025D5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4057015</wp:posOffset>
              </wp:positionH>
              <wp:positionV relativeFrom="page">
                <wp:posOffset>448945</wp:posOffset>
              </wp:positionV>
              <wp:extent cx="67310" cy="11303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7A61" w:rsidRDefault="00025D5E">
                          <w:pPr>
                            <w:pStyle w:val="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64646E"/>
                              <w:sz w:val="26"/>
                              <w:szCs w:val="26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19.44999999999999pt;margin-top:35.350000000000001pt;width:5.2999999999999998pt;height:8.9000000000000004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color w:val="64646E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ru-RU" w:eastAsia="ru-RU" w:bidi="ru-RU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A61" w:rsidRDefault="00677A61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439C9"/>
    <w:multiLevelType w:val="multilevel"/>
    <w:tmpl w:val="0D0285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7814B0"/>
    <w:multiLevelType w:val="multilevel"/>
    <w:tmpl w:val="C250F6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77A61"/>
    <w:rsid w:val="00025D5E"/>
    <w:rsid w:val="00246919"/>
    <w:rsid w:val="0067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3414A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jc w:val="right"/>
    </w:pPr>
    <w:rPr>
      <w:rFonts w:ascii="Times New Roman" w:eastAsia="Times New Roman" w:hAnsi="Times New Roman" w:cs="Times New Roman"/>
      <w:b/>
      <w:bCs/>
      <w:color w:val="43414A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80" w:line="254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5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3414A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jc w:val="right"/>
    </w:pPr>
    <w:rPr>
      <w:rFonts w:ascii="Times New Roman" w:eastAsia="Times New Roman" w:hAnsi="Times New Roman" w:cs="Times New Roman"/>
      <w:b/>
      <w:bCs/>
      <w:color w:val="43414A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80" w:line="254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5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skaluga.ru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601</Words>
  <Characters>3428</Characters>
  <Application>Microsoft Office Word</Application>
  <DocSecurity>0</DocSecurity>
  <Lines>28</Lines>
  <Paragraphs>8</Paragraphs>
  <ScaleCrop>false</ScaleCrop>
  <Company/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zam3-kremtnki@outlook.com</cp:lastModifiedBy>
  <cp:revision>3</cp:revision>
  <dcterms:created xsi:type="dcterms:W3CDTF">2024-10-31T09:00:00Z</dcterms:created>
  <dcterms:modified xsi:type="dcterms:W3CDTF">2024-10-31T09:01:00Z</dcterms:modified>
</cp:coreProperties>
</file>